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C4654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项目需求书（医疗器械）</w:t>
      </w:r>
    </w:p>
    <w:p w14:paraId="3422BCDA"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四</w:t>
      </w:r>
      <w:r>
        <w:rPr>
          <w:b/>
          <w:sz w:val="24"/>
        </w:rPr>
        <w:t>、技术要求</w:t>
      </w:r>
    </w:p>
    <w:p w14:paraId="2B79E927">
      <w:pPr>
        <w:spacing w:line="360" w:lineRule="auto"/>
        <w:ind w:firstLine="720" w:firstLineChars="300"/>
        <w:rPr>
          <w:sz w:val="24"/>
        </w:rPr>
      </w:pPr>
      <w:r>
        <w:rPr>
          <w:sz w:val="24"/>
        </w:rPr>
        <w:t>本项目共</w:t>
      </w:r>
      <w:r>
        <w:rPr>
          <w:rFonts w:hint="eastAsia"/>
          <w:color w:val="FF0000"/>
          <w:sz w:val="24"/>
        </w:rPr>
        <w:t>一</w:t>
      </w:r>
      <w:r>
        <w:rPr>
          <w:sz w:val="24"/>
        </w:rPr>
        <w:t>包。</w:t>
      </w:r>
    </w:p>
    <w:p w14:paraId="5C39C122">
      <w:pPr>
        <w:spacing w:line="360" w:lineRule="auto"/>
        <w:ind w:firstLine="720" w:firstLineChars="300"/>
        <w:rPr>
          <w:color w:val="000000"/>
          <w:kern w:val="0"/>
          <w:sz w:val="24"/>
        </w:rPr>
      </w:pPr>
      <w:r>
        <w:rPr>
          <w:sz w:val="24"/>
        </w:rPr>
        <w:t>第一包：</w:t>
      </w:r>
      <w:r>
        <w:rPr>
          <w:rFonts w:hint="eastAsia"/>
          <w:sz w:val="24"/>
        </w:rPr>
        <w:t>动态</w:t>
      </w:r>
      <w:r>
        <w:rPr>
          <w:rFonts w:hint="eastAsia"/>
          <w:szCs w:val="21"/>
        </w:rPr>
        <w:t>心电图仪</w:t>
      </w:r>
      <w:r>
        <w:rPr>
          <w:color w:val="000000"/>
          <w:kern w:val="0"/>
          <w:sz w:val="24"/>
        </w:rPr>
        <w:t>（如包内采购多项商品，请将货物名称分别填入此处、设备名称用“、”隔开）</w:t>
      </w:r>
    </w:p>
    <w:tbl>
      <w:tblPr>
        <w:tblStyle w:val="7"/>
        <w:tblW w:w="54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9"/>
        <w:gridCol w:w="5433"/>
        <w:gridCol w:w="835"/>
        <w:gridCol w:w="837"/>
      </w:tblGrid>
      <w:tr w14:paraId="5823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pct"/>
            <w:vAlign w:val="center"/>
          </w:tcPr>
          <w:p w14:paraId="2C48B07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725" w:type="pct"/>
            <w:vAlign w:val="center"/>
          </w:tcPr>
          <w:p w14:paraId="37600E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货物名称</w:t>
            </w:r>
          </w:p>
        </w:tc>
        <w:tc>
          <w:tcPr>
            <w:tcW w:w="2941" w:type="pct"/>
            <w:vAlign w:val="center"/>
          </w:tcPr>
          <w:p w14:paraId="7F7C717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采购需求</w:t>
            </w:r>
          </w:p>
        </w:tc>
        <w:tc>
          <w:tcPr>
            <w:tcW w:w="452" w:type="pct"/>
            <w:vAlign w:val="center"/>
          </w:tcPr>
          <w:p w14:paraId="77DEB71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453" w:type="pct"/>
            <w:vAlign w:val="center"/>
          </w:tcPr>
          <w:p w14:paraId="1DB818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数量</w:t>
            </w:r>
          </w:p>
        </w:tc>
      </w:tr>
      <w:tr w14:paraId="2995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pct"/>
            <w:vMerge w:val="restart"/>
            <w:vAlign w:val="center"/>
          </w:tcPr>
          <w:p w14:paraId="04AF6B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5" w:type="pct"/>
            <w:vMerge w:val="restart"/>
            <w:vAlign w:val="center"/>
          </w:tcPr>
          <w:p w14:paraId="146C9377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动态心电图仪</w:t>
            </w:r>
          </w:p>
        </w:tc>
        <w:tc>
          <w:tcPr>
            <w:tcW w:w="2941" w:type="pct"/>
            <w:vAlign w:val="center"/>
          </w:tcPr>
          <w:p w14:paraId="77E5AEF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一、产品用途：</w:t>
            </w:r>
            <w:r>
              <w:rPr>
                <w:rFonts w:hint="eastAsia"/>
                <w:szCs w:val="21"/>
              </w:rPr>
              <w:t>动态心电图仪（Holter ）是一种用于连续记录患者日常活动状态下的心电信号的医疗设备，主要用于监测和诊断常规心电图（ECG）难以捕捉的 间歇性、一过性 心律失常或心肌缺血等心脏异常。其核心用途可分为：心律失常诊断与分析；心肌缺血监测；心脏病疗效评估；风险评估与预后等。</w:t>
            </w:r>
          </w:p>
        </w:tc>
        <w:tc>
          <w:tcPr>
            <w:tcW w:w="452" w:type="pct"/>
            <w:vMerge w:val="restart"/>
            <w:vAlign w:val="center"/>
          </w:tcPr>
          <w:p w14:paraId="5AB5D3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台</w:t>
            </w:r>
          </w:p>
        </w:tc>
        <w:tc>
          <w:tcPr>
            <w:tcW w:w="453" w:type="pct"/>
            <w:vMerge w:val="restart"/>
            <w:vAlign w:val="center"/>
          </w:tcPr>
          <w:p w14:paraId="0DC186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14:paraId="4E63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pct"/>
            <w:vMerge w:val="continue"/>
            <w:vAlign w:val="center"/>
          </w:tcPr>
          <w:p w14:paraId="4F30F747">
            <w:pPr>
              <w:jc w:val="center"/>
              <w:rPr>
                <w:szCs w:val="21"/>
              </w:rPr>
            </w:pPr>
          </w:p>
        </w:tc>
        <w:tc>
          <w:tcPr>
            <w:tcW w:w="725" w:type="pct"/>
            <w:vMerge w:val="continue"/>
            <w:vAlign w:val="center"/>
          </w:tcPr>
          <w:p w14:paraId="25694704">
            <w:pPr>
              <w:jc w:val="center"/>
              <w:rPr>
                <w:szCs w:val="21"/>
              </w:rPr>
            </w:pPr>
          </w:p>
        </w:tc>
        <w:tc>
          <w:tcPr>
            <w:tcW w:w="2941" w:type="pct"/>
            <w:vAlign w:val="center"/>
          </w:tcPr>
          <w:p w14:paraId="01FAA4EB">
            <w:pPr>
              <w:spacing w:line="276" w:lineRule="auto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二、动态心电图仪参数</w:t>
            </w:r>
          </w:p>
          <w:p w14:paraId="4AB49C8C">
            <w:pPr>
              <w:pStyle w:val="15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硬件参数</w:t>
            </w:r>
          </w:p>
          <w:p w14:paraId="2D92D0D4"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1、记录时间：≥24小时</w:t>
            </w:r>
          </w:p>
          <w:p w14:paraId="0AFC41D9"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 存储器：  Nand Flash Memory （≥1GM）</w:t>
            </w:r>
          </w:p>
          <w:p w14:paraId="10AABE3F"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3、通讯方式：USB接口</w:t>
            </w:r>
          </w:p>
          <w:p w14:paraId="4E4D1A80"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4、记录通道数：12通道（标准12导联）</w:t>
            </w:r>
          </w:p>
          <w:p w14:paraId="06E56C87"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5、功耗：2节AA电池供电</w:t>
            </w:r>
          </w:p>
          <w:p w14:paraId="6AEF7F78"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6、采样频率： ≥4000Hz</w:t>
            </w:r>
          </w:p>
          <w:p w14:paraId="08AC3D52"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7、 液晶显示：有</w:t>
            </w:r>
          </w:p>
          <w:p w14:paraId="00E3BBC5"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8、 特殊事件按钮：具备</w:t>
            </w:r>
          </w:p>
          <w:p w14:paraId="53600C0E"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9、 记录指示灯：具备</w:t>
            </w:r>
          </w:p>
          <w:p w14:paraId="71A38473"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10、 断电后再加电能续</w:t>
            </w:r>
          </w:p>
          <w:p w14:paraId="1EBBCC83"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11、数据接口：USB 2.0，存储方式为内嵌式芯片而非插拔的Flash卡，USB数据线直接连记录器回放数据，不需要读卡器，不需要用电脑格式化存储介质</w:t>
            </w:r>
          </w:p>
          <w:p w14:paraId="6269FDF3"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12、记录盒导联线具有防反插和防脱落功能，并带有防脱落螺丝固定，确保导联线不松动，不脱落</w:t>
            </w:r>
          </w:p>
          <w:p w14:paraId="17F6B97F"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13、▲记录器必须兼容医院现有MIC-12H动态心电分析系统</w:t>
            </w:r>
          </w:p>
          <w:p w14:paraId="17678C28">
            <w:pPr>
              <w:rPr>
                <w:rFonts w:ascii="宋体" w:hAnsi="宋体" w:cs="宋体"/>
                <w:szCs w:val="21"/>
              </w:rPr>
            </w:pPr>
          </w:p>
          <w:p w14:paraId="5AC63925">
            <w:pPr>
              <w:pStyle w:val="15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软件参数</w:t>
            </w:r>
          </w:p>
          <w:p w14:paraId="2CD8B914">
            <w:pPr>
              <w:pStyle w:val="15"/>
              <w:numPr>
                <w:ilvl w:val="0"/>
                <w:numId w:val="1"/>
              </w:numPr>
              <w:ind w:left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分析软件单机版和网络版为同一软件，在同一界面，使用不同账户名称登录即可。</w:t>
            </w:r>
          </w:p>
          <w:p w14:paraId="29EF672F">
            <w:pPr>
              <w:pStyle w:val="15"/>
              <w:numPr>
                <w:ilvl w:val="0"/>
                <w:numId w:val="1"/>
              </w:numPr>
              <w:ind w:left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分析软件具有对室早、房早、严重心律失常、心率、血氧、血压、ST段，在同一界面内进行3小时、24小时同步趋势图比对分析</w:t>
            </w:r>
          </w:p>
          <w:p w14:paraId="73F4C6CB">
            <w:pPr>
              <w:pStyle w:val="15"/>
              <w:numPr>
                <w:ilvl w:val="0"/>
                <w:numId w:val="1"/>
              </w:numPr>
              <w:ind w:left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析软件比对分析时，对当前时间点的前后共1小时内，提供心率最大波动事件的时长、最大氧减事件的时长、最大收缩压/舒张压波动事件的次数、ST段最大抬高/压低的时间，及对应的室早、房早、严重心率失常情况等参数</w:t>
            </w:r>
          </w:p>
          <w:p w14:paraId="0E04FDAA">
            <w:pPr>
              <w:pStyle w:val="15"/>
              <w:numPr>
                <w:ilvl w:val="0"/>
                <w:numId w:val="1"/>
              </w:numPr>
              <w:ind w:left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分析软件具有两个导联同时叠加功能</w:t>
            </w:r>
          </w:p>
          <w:p w14:paraId="1E7E0522">
            <w:pPr>
              <w:pStyle w:val="15"/>
              <w:numPr>
                <w:ilvl w:val="0"/>
                <w:numId w:val="1"/>
              </w:numPr>
              <w:ind w:left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分析软件提供心电图P波色谱图</w:t>
            </w:r>
          </w:p>
          <w:p w14:paraId="18623D22">
            <w:pPr>
              <w:pStyle w:val="15"/>
              <w:numPr>
                <w:ilvl w:val="0"/>
                <w:numId w:val="1"/>
              </w:numPr>
              <w:ind w:left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分析软件具有心率减速力分析功能（DC）</w:t>
            </w:r>
          </w:p>
          <w:p w14:paraId="7B87D2C6">
            <w:pPr>
              <w:pStyle w:val="15"/>
              <w:numPr>
                <w:ilvl w:val="0"/>
                <w:numId w:val="1"/>
              </w:numPr>
              <w:ind w:left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分析软件具有P波叠加放大倍数功能（至少8倍）。（可量化，放大倍数越大越好）</w:t>
            </w:r>
          </w:p>
          <w:p w14:paraId="0FDCB8CC">
            <w:pPr>
              <w:pStyle w:val="15"/>
              <w:numPr>
                <w:ilvl w:val="0"/>
                <w:numId w:val="1"/>
              </w:numPr>
              <w:ind w:left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分析软件具有融合动态血压功能：具有中心动脉压功能，提供无创中心动脉压（cSys(主动脉收缩压)/cDia(主动脉舒张压)）、血压动力学（心搏量、心排量、外周阻力、心指数）、动脉硬化（脉搏波传导速度（PWV）、增强指数（AIx）、反射系数、增强压）等参数</w:t>
            </w:r>
          </w:p>
          <w:p w14:paraId="61BDDCFD">
            <w:pPr>
              <w:pStyle w:val="15"/>
              <w:numPr>
                <w:ilvl w:val="0"/>
                <w:numId w:val="1"/>
              </w:numPr>
              <w:ind w:left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具有睡眠暂停综合症检测功能，具有QT/QTD分析，可测量任意时间的QTD， 具有窦性心率震荡，T波电交替,心率变异分析（长程和短程）等工具</w:t>
            </w:r>
          </w:p>
          <w:p w14:paraId="30D9B61E">
            <w:pPr>
              <w:pStyle w:val="15"/>
              <w:numPr>
                <w:ilvl w:val="0"/>
                <w:numId w:val="1"/>
              </w:numPr>
              <w:ind w:left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具备心律失常极值图（将所有心律事件以严重程度的高低进行排序，快速确认心率失常的严重程度）</w:t>
            </w:r>
          </w:p>
          <w:p w14:paraId="161B54E3">
            <w:pPr>
              <w:pStyle w:val="15"/>
              <w:numPr>
                <w:ilvl w:val="0"/>
                <w:numId w:val="1"/>
              </w:numPr>
              <w:ind w:left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具有心率减速力（DC）及连续心率减速力（DR）功能</w:t>
            </w:r>
          </w:p>
          <w:p w14:paraId="7DDDBADE">
            <w:pPr>
              <w:pStyle w:val="15"/>
              <w:numPr>
                <w:ilvl w:val="0"/>
                <w:numId w:val="1"/>
              </w:numPr>
              <w:ind w:left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动态心电数据可传输至医院现有心电网络系统</w:t>
            </w:r>
          </w:p>
          <w:p w14:paraId="50E60578">
            <w:pPr>
              <w:pStyle w:val="15"/>
              <w:numPr>
                <w:ilvl w:val="0"/>
                <w:numId w:val="1"/>
              </w:numPr>
              <w:ind w:left="0" w:firstLine="0"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宋体" w:hAnsi="宋体" w:cs="宋体"/>
                <w:szCs w:val="21"/>
              </w:rPr>
              <w:t>动态心电数据可上传至云服务器,由专业人员进行数据分析后将报告回传至终端客户</w:t>
            </w:r>
          </w:p>
        </w:tc>
        <w:tc>
          <w:tcPr>
            <w:tcW w:w="452" w:type="pct"/>
            <w:vMerge w:val="continue"/>
            <w:vAlign w:val="center"/>
          </w:tcPr>
          <w:p w14:paraId="21CA31AC">
            <w:pPr>
              <w:jc w:val="center"/>
              <w:rPr>
                <w:szCs w:val="21"/>
              </w:rPr>
            </w:pPr>
          </w:p>
        </w:tc>
        <w:tc>
          <w:tcPr>
            <w:tcW w:w="453" w:type="pct"/>
            <w:vMerge w:val="continue"/>
            <w:vAlign w:val="center"/>
          </w:tcPr>
          <w:p w14:paraId="363B5E58">
            <w:pPr>
              <w:jc w:val="center"/>
              <w:rPr>
                <w:szCs w:val="21"/>
              </w:rPr>
            </w:pPr>
          </w:p>
        </w:tc>
      </w:tr>
      <w:tr w14:paraId="1B9D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pct"/>
            <w:vMerge w:val="continue"/>
            <w:vAlign w:val="center"/>
          </w:tcPr>
          <w:p w14:paraId="6E2A6D0D">
            <w:pPr>
              <w:jc w:val="center"/>
              <w:rPr>
                <w:szCs w:val="21"/>
              </w:rPr>
            </w:pPr>
          </w:p>
        </w:tc>
        <w:tc>
          <w:tcPr>
            <w:tcW w:w="725" w:type="pct"/>
            <w:vMerge w:val="continue"/>
            <w:vAlign w:val="center"/>
          </w:tcPr>
          <w:p w14:paraId="5898EEB0">
            <w:pPr>
              <w:jc w:val="center"/>
              <w:rPr>
                <w:szCs w:val="21"/>
              </w:rPr>
            </w:pPr>
          </w:p>
        </w:tc>
        <w:tc>
          <w:tcPr>
            <w:tcW w:w="2941" w:type="pct"/>
            <w:vMerge w:val="restart"/>
            <w:vAlign w:val="center"/>
          </w:tcPr>
          <w:p w14:paraId="6FBDE7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三、配置要求</w:t>
            </w:r>
            <w:r>
              <w:rPr>
                <w:rFonts w:hint="eastAsia"/>
                <w:szCs w:val="21"/>
              </w:rPr>
              <w:t>：图像处理系统1套。</w:t>
            </w:r>
          </w:p>
        </w:tc>
        <w:tc>
          <w:tcPr>
            <w:tcW w:w="452" w:type="pct"/>
            <w:vMerge w:val="continue"/>
            <w:vAlign w:val="center"/>
          </w:tcPr>
          <w:p w14:paraId="5CA3794E">
            <w:pPr>
              <w:jc w:val="center"/>
              <w:rPr>
                <w:szCs w:val="21"/>
              </w:rPr>
            </w:pPr>
          </w:p>
        </w:tc>
        <w:tc>
          <w:tcPr>
            <w:tcW w:w="453" w:type="pct"/>
            <w:vMerge w:val="continue"/>
            <w:vAlign w:val="center"/>
          </w:tcPr>
          <w:p w14:paraId="12E8AB02">
            <w:pPr>
              <w:jc w:val="center"/>
              <w:rPr>
                <w:szCs w:val="21"/>
              </w:rPr>
            </w:pPr>
          </w:p>
        </w:tc>
      </w:tr>
      <w:tr w14:paraId="4C34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pct"/>
            <w:vMerge w:val="continue"/>
            <w:vAlign w:val="center"/>
          </w:tcPr>
          <w:p w14:paraId="78FC2899">
            <w:pPr>
              <w:jc w:val="center"/>
              <w:rPr>
                <w:szCs w:val="21"/>
              </w:rPr>
            </w:pPr>
          </w:p>
        </w:tc>
        <w:tc>
          <w:tcPr>
            <w:tcW w:w="725" w:type="pct"/>
            <w:vMerge w:val="continue"/>
            <w:vAlign w:val="center"/>
          </w:tcPr>
          <w:p w14:paraId="737ED27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41" w:type="pct"/>
            <w:vMerge w:val="continue"/>
            <w:vAlign w:val="center"/>
          </w:tcPr>
          <w:p w14:paraId="5781B131">
            <w:pPr>
              <w:jc w:val="left"/>
              <w:rPr>
                <w:szCs w:val="21"/>
              </w:rPr>
            </w:pPr>
          </w:p>
        </w:tc>
        <w:tc>
          <w:tcPr>
            <w:tcW w:w="452" w:type="pct"/>
            <w:vMerge w:val="continue"/>
            <w:vAlign w:val="center"/>
          </w:tcPr>
          <w:p w14:paraId="0BAB8E2F">
            <w:pPr>
              <w:jc w:val="center"/>
              <w:rPr>
                <w:szCs w:val="21"/>
              </w:rPr>
            </w:pPr>
          </w:p>
        </w:tc>
        <w:tc>
          <w:tcPr>
            <w:tcW w:w="453" w:type="pct"/>
            <w:vMerge w:val="continue"/>
            <w:vAlign w:val="center"/>
          </w:tcPr>
          <w:p w14:paraId="6113582A">
            <w:pPr>
              <w:jc w:val="center"/>
              <w:rPr>
                <w:szCs w:val="21"/>
              </w:rPr>
            </w:pPr>
          </w:p>
        </w:tc>
      </w:tr>
      <w:tr w14:paraId="3788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pct"/>
            <w:vMerge w:val="continue"/>
            <w:vAlign w:val="center"/>
          </w:tcPr>
          <w:p w14:paraId="762B4FD3">
            <w:pPr>
              <w:jc w:val="center"/>
              <w:rPr>
                <w:szCs w:val="21"/>
              </w:rPr>
            </w:pPr>
          </w:p>
        </w:tc>
        <w:tc>
          <w:tcPr>
            <w:tcW w:w="725" w:type="pct"/>
            <w:vMerge w:val="continue"/>
            <w:vAlign w:val="center"/>
          </w:tcPr>
          <w:p w14:paraId="6C417C8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41" w:type="pct"/>
            <w:vMerge w:val="continue"/>
            <w:vAlign w:val="center"/>
          </w:tcPr>
          <w:p w14:paraId="0C23150B">
            <w:pPr>
              <w:jc w:val="left"/>
              <w:rPr>
                <w:szCs w:val="21"/>
              </w:rPr>
            </w:pPr>
          </w:p>
        </w:tc>
        <w:tc>
          <w:tcPr>
            <w:tcW w:w="452" w:type="pct"/>
            <w:vMerge w:val="continue"/>
            <w:vAlign w:val="center"/>
          </w:tcPr>
          <w:p w14:paraId="50FFFBF3">
            <w:pPr>
              <w:jc w:val="center"/>
              <w:rPr>
                <w:szCs w:val="21"/>
              </w:rPr>
            </w:pPr>
          </w:p>
        </w:tc>
        <w:tc>
          <w:tcPr>
            <w:tcW w:w="453" w:type="pct"/>
            <w:vMerge w:val="continue"/>
            <w:vAlign w:val="center"/>
          </w:tcPr>
          <w:p w14:paraId="2401B63A">
            <w:pPr>
              <w:jc w:val="center"/>
              <w:rPr>
                <w:szCs w:val="21"/>
              </w:rPr>
            </w:pPr>
          </w:p>
        </w:tc>
      </w:tr>
    </w:tbl>
    <w:p w14:paraId="23F32472">
      <w:pPr>
        <w:spacing w:line="360" w:lineRule="auto"/>
        <w:ind w:firstLine="720" w:firstLineChars="300"/>
        <w:rPr>
          <w:color w:val="000000"/>
          <w:kern w:val="0"/>
          <w:sz w:val="24"/>
        </w:rPr>
      </w:pPr>
    </w:p>
    <w:p w14:paraId="76821764">
      <w:pPr>
        <w:spacing w:line="360" w:lineRule="auto"/>
        <w:ind w:firstLine="480" w:firstLineChars="200"/>
        <w:outlineLvl w:val="0"/>
        <w:rPr>
          <w:sz w:val="24"/>
        </w:rPr>
      </w:pPr>
      <w:r>
        <w:rPr>
          <w:sz w:val="24"/>
        </w:rPr>
        <w:t>加注“</w:t>
      </w:r>
      <w:r>
        <w:rPr>
          <w:rFonts w:hint="eastAsia" w:ascii="宋体" w:hAnsi="宋体" w:cs="宋体"/>
          <w:sz w:val="24"/>
        </w:rPr>
        <w:t>★</w:t>
      </w:r>
      <w:r>
        <w:rPr>
          <w:sz w:val="24"/>
        </w:rPr>
        <w:t>”号条款为实质性条款，不得出现负偏离，发生负偏离即做无效标处理。</w:t>
      </w:r>
    </w:p>
    <w:p w14:paraId="0BFDBA32">
      <w:pPr>
        <w:spacing w:line="360" w:lineRule="auto"/>
        <w:ind w:firstLine="480" w:firstLineChars="200"/>
        <w:outlineLvl w:val="0"/>
        <w:rPr>
          <w:sz w:val="24"/>
        </w:rPr>
      </w:pPr>
      <w:r>
        <w:rPr>
          <w:rFonts w:hint="eastAsia"/>
          <w:sz w:val="24"/>
        </w:rPr>
        <w:t>加注“▲”号的产品为核心产品（如项目需求书中未明确核心产品，则视为全部产品均为核心产品）。</w:t>
      </w:r>
    </w:p>
    <w:p w14:paraId="3AAC1C4D"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五、</w:t>
      </w:r>
      <w:r>
        <w:rPr>
          <w:b/>
          <w:sz w:val="24"/>
        </w:rPr>
        <w:t>商务要求</w:t>
      </w:r>
    </w:p>
    <w:p w14:paraId="669DE4C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 提供所投产品</w:t>
      </w:r>
      <w:r>
        <w:rPr>
          <w:rFonts w:hint="eastAsia"/>
          <w:color w:val="FF0000"/>
          <w:sz w:val="24"/>
          <w:lang w:val="en-US" w:eastAsia="zh-CN"/>
        </w:rPr>
        <w:t>两年</w:t>
      </w:r>
      <w:r>
        <w:rPr>
          <w:rFonts w:hint="eastAsia"/>
          <w:sz w:val="24"/>
        </w:rPr>
        <w:t>的免费上门保修。</w:t>
      </w:r>
    </w:p>
    <w:p w14:paraId="38A942C5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 国产产品：签订合同之日起30</w:t>
      </w:r>
      <w:r>
        <w:rPr>
          <w:rFonts w:hint="eastAsia"/>
          <w:color w:val="FF0000"/>
          <w:sz w:val="24"/>
        </w:rPr>
        <w:t>日</w:t>
      </w:r>
      <w:r>
        <w:rPr>
          <w:rFonts w:hint="eastAsia"/>
          <w:sz w:val="24"/>
        </w:rPr>
        <w:t>内到货（特殊情况以合同为准）。</w:t>
      </w:r>
    </w:p>
    <w:p w14:paraId="2B6D010E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进口产品：签订合同之日起</w:t>
      </w:r>
      <w:r>
        <w:rPr>
          <w:rFonts w:hint="eastAsia"/>
          <w:color w:val="FF0000"/>
          <w:sz w:val="24"/>
        </w:rPr>
        <w:t>30日</w:t>
      </w:r>
      <w:r>
        <w:rPr>
          <w:rFonts w:hint="eastAsia"/>
          <w:sz w:val="24"/>
        </w:rPr>
        <w:t>内到货（特殊情况以合同为准）。</w:t>
      </w:r>
    </w:p>
    <w:p w14:paraId="6D26F37A">
      <w:pPr>
        <w:spacing w:line="360" w:lineRule="auto"/>
        <w:ind w:firstLine="480" w:firstLineChars="200"/>
        <w:outlineLvl w:val="0"/>
        <w:rPr>
          <w:sz w:val="24"/>
        </w:rPr>
      </w:pPr>
      <w:r>
        <w:rPr>
          <w:rFonts w:hint="eastAsia"/>
          <w:sz w:val="24"/>
        </w:rPr>
        <w:t>3.付款方式：签订合同之日起</w:t>
      </w:r>
      <w:r>
        <w:rPr>
          <w:rFonts w:hint="eastAsia"/>
          <w:color w:val="FF0000"/>
          <w:sz w:val="24"/>
        </w:rPr>
        <w:t>15日</w:t>
      </w:r>
      <w:r>
        <w:rPr>
          <w:rFonts w:hint="eastAsia"/>
          <w:sz w:val="24"/>
        </w:rPr>
        <w:t>内支付合同总额的</w:t>
      </w:r>
      <w:r>
        <w:rPr>
          <w:rFonts w:hint="eastAsia"/>
          <w:color w:val="FF0000"/>
          <w:sz w:val="24"/>
        </w:rPr>
        <w:t>30%</w:t>
      </w:r>
      <w:r>
        <w:rPr>
          <w:rFonts w:hint="eastAsia"/>
          <w:sz w:val="24"/>
        </w:rPr>
        <w:t>，货到安装调试完成验收合格之日起</w:t>
      </w:r>
      <w:r>
        <w:rPr>
          <w:rFonts w:hint="eastAsia"/>
          <w:color w:val="FF0000"/>
          <w:sz w:val="24"/>
        </w:rPr>
        <w:t>15日</w:t>
      </w:r>
      <w:r>
        <w:rPr>
          <w:rFonts w:hint="eastAsia"/>
          <w:sz w:val="24"/>
        </w:rPr>
        <w:t>内支付合同总额的</w:t>
      </w:r>
      <w:r>
        <w:rPr>
          <w:rFonts w:hint="eastAsia"/>
          <w:color w:val="FF0000"/>
          <w:sz w:val="24"/>
        </w:rPr>
        <w:t>70%。</w:t>
      </w:r>
    </w:p>
    <w:p w14:paraId="04C8315B">
      <w:pPr>
        <w:spacing w:line="360" w:lineRule="auto"/>
        <w:ind w:firstLine="480" w:firstLineChars="200"/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 w:ascii="Times New Roman" w:hAnsi="Times New Roman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02"/>
    <w:rsid w:val="000247DC"/>
    <w:rsid w:val="00045631"/>
    <w:rsid w:val="00045F3A"/>
    <w:rsid w:val="00046C95"/>
    <w:rsid w:val="00050973"/>
    <w:rsid w:val="000A2D6B"/>
    <w:rsid w:val="000A6FE9"/>
    <w:rsid w:val="000C184F"/>
    <w:rsid w:val="000E2EAA"/>
    <w:rsid w:val="00110D97"/>
    <w:rsid w:val="00111F73"/>
    <w:rsid w:val="001335EE"/>
    <w:rsid w:val="00170C09"/>
    <w:rsid w:val="001D0C0D"/>
    <w:rsid w:val="001E7CF5"/>
    <w:rsid w:val="00201493"/>
    <w:rsid w:val="00244BBF"/>
    <w:rsid w:val="00270221"/>
    <w:rsid w:val="00280995"/>
    <w:rsid w:val="002964AE"/>
    <w:rsid w:val="002B21A7"/>
    <w:rsid w:val="002E519C"/>
    <w:rsid w:val="00305686"/>
    <w:rsid w:val="00306C12"/>
    <w:rsid w:val="00315235"/>
    <w:rsid w:val="003225C1"/>
    <w:rsid w:val="0033397A"/>
    <w:rsid w:val="003545AA"/>
    <w:rsid w:val="0039797A"/>
    <w:rsid w:val="003D6EFB"/>
    <w:rsid w:val="003E7311"/>
    <w:rsid w:val="00410F83"/>
    <w:rsid w:val="00412918"/>
    <w:rsid w:val="004459D2"/>
    <w:rsid w:val="0045575F"/>
    <w:rsid w:val="00483C3E"/>
    <w:rsid w:val="00493409"/>
    <w:rsid w:val="004A1288"/>
    <w:rsid w:val="004E5CED"/>
    <w:rsid w:val="004F0C45"/>
    <w:rsid w:val="005232F6"/>
    <w:rsid w:val="00535A6B"/>
    <w:rsid w:val="0057138B"/>
    <w:rsid w:val="0057587F"/>
    <w:rsid w:val="00584AB5"/>
    <w:rsid w:val="005B3261"/>
    <w:rsid w:val="005C0E7E"/>
    <w:rsid w:val="005D55EA"/>
    <w:rsid w:val="00616E51"/>
    <w:rsid w:val="0062621F"/>
    <w:rsid w:val="00634D3F"/>
    <w:rsid w:val="00680419"/>
    <w:rsid w:val="00682E4E"/>
    <w:rsid w:val="006D17C5"/>
    <w:rsid w:val="007135F6"/>
    <w:rsid w:val="007433F3"/>
    <w:rsid w:val="007516E8"/>
    <w:rsid w:val="007A45E1"/>
    <w:rsid w:val="00845E60"/>
    <w:rsid w:val="0085444D"/>
    <w:rsid w:val="00861373"/>
    <w:rsid w:val="00861EA9"/>
    <w:rsid w:val="008662DD"/>
    <w:rsid w:val="008A6D81"/>
    <w:rsid w:val="008C68C8"/>
    <w:rsid w:val="00913846"/>
    <w:rsid w:val="009157DF"/>
    <w:rsid w:val="009161CD"/>
    <w:rsid w:val="0091671E"/>
    <w:rsid w:val="00922E8E"/>
    <w:rsid w:val="00924E5D"/>
    <w:rsid w:val="00930995"/>
    <w:rsid w:val="009356EC"/>
    <w:rsid w:val="00944537"/>
    <w:rsid w:val="0094738D"/>
    <w:rsid w:val="00973637"/>
    <w:rsid w:val="00990B50"/>
    <w:rsid w:val="009D6ECB"/>
    <w:rsid w:val="009E1139"/>
    <w:rsid w:val="009F23CD"/>
    <w:rsid w:val="00A21C5C"/>
    <w:rsid w:val="00A27F3F"/>
    <w:rsid w:val="00A41839"/>
    <w:rsid w:val="00A41912"/>
    <w:rsid w:val="00A70EFC"/>
    <w:rsid w:val="00A71C25"/>
    <w:rsid w:val="00A772E5"/>
    <w:rsid w:val="00AA0AF1"/>
    <w:rsid w:val="00AB1AAA"/>
    <w:rsid w:val="00AB51C6"/>
    <w:rsid w:val="00AB72B4"/>
    <w:rsid w:val="00AE2D62"/>
    <w:rsid w:val="00AF0323"/>
    <w:rsid w:val="00B169E3"/>
    <w:rsid w:val="00B462D8"/>
    <w:rsid w:val="00B608AA"/>
    <w:rsid w:val="00B95719"/>
    <w:rsid w:val="00BF4747"/>
    <w:rsid w:val="00C17BFA"/>
    <w:rsid w:val="00C560F1"/>
    <w:rsid w:val="00C60BAE"/>
    <w:rsid w:val="00C6316A"/>
    <w:rsid w:val="00C75C8E"/>
    <w:rsid w:val="00C82EF1"/>
    <w:rsid w:val="00CB2E82"/>
    <w:rsid w:val="00CC180E"/>
    <w:rsid w:val="00CC29E1"/>
    <w:rsid w:val="00CE1F46"/>
    <w:rsid w:val="00CE5465"/>
    <w:rsid w:val="00D17989"/>
    <w:rsid w:val="00D440D3"/>
    <w:rsid w:val="00D5625F"/>
    <w:rsid w:val="00DB3902"/>
    <w:rsid w:val="00DB519A"/>
    <w:rsid w:val="00DF5398"/>
    <w:rsid w:val="00E00018"/>
    <w:rsid w:val="00E268BE"/>
    <w:rsid w:val="00E55C1F"/>
    <w:rsid w:val="00EC24EA"/>
    <w:rsid w:val="00EF0A57"/>
    <w:rsid w:val="00F11972"/>
    <w:rsid w:val="00F12DFA"/>
    <w:rsid w:val="00F435AC"/>
    <w:rsid w:val="00F50D93"/>
    <w:rsid w:val="00F73D28"/>
    <w:rsid w:val="00F80877"/>
    <w:rsid w:val="00F86FCF"/>
    <w:rsid w:val="00F873E2"/>
    <w:rsid w:val="00FB491C"/>
    <w:rsid w:val="00FC126E"/>
    <w:rsid w:val="00FF606D"/>
    <w:rsid w:val="021D1FE9"/>
    <w:rsid w:val="136B4AD7"/>
    <w:rsid w:val="1BF038C8"/>
    <w:rsid w:val="32D305D1"/>
    <w:rsid w:val="3BD827B4"/>
    <w:rsid w:val="3F0833B0"/>
    <w:rsid w:val="44D23B03"/>
    <w:rsid w:val="462A52A4"/>
    <w:rsid w:val="46805F22"/>
    <w:rsid w:val="471469B3"/>
    <w:rsid w:val="4744184C"/>
    <w:rsid w:val="510725FC"/>
    <w:rsid w:val="57CC546B"/>
    <w:rsid w:val="68C63810"/>
    <w:rsid w:val="747D6CE8"/>
    <w:rsid w:val="7B405C62"/>
    <w:rsid w:val="7F2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标题 Char"/>
    <w:link w:val="6"/>
    <w:qFormat/>
    <w:uiPriority w:val="10"/>
    <w:rPr>
      <w:rFonts w:ascii="Cambria" w:hAnsi="Cambria"/>
      <w:b/>
      <w:bCs/>
      <w:kern w:val="2"/>
      <w:sz w:val="32"/>
      <w:szCs w:val="32"/>
    </w:rPr>
  </w:style>
  <w:style w:type="paragraph" w:customStyle="1" w:styleId="1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2186</Words>
  <Characters>2299</Characters>
  <Lines>17</Lines>
  <Paragraphs>4</Paragraphs>
  <TotalTime>24</TotalTime>
  <ScaleCrop>false</ScaleCrop>
  <LinksUpToDate>false</LinksUpToDate>
  <CharactersWithSpaces>2317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2025-06-11T00:58:00Z</dcterms:created>
  <dc:creator>薛昊</dc:creator>
  <cp:lastModifiedBy>Lin</cp:lastModifiedBy>
  <cp:lastPrinted>2012-08-27T04:05:00Z</cp:lastPrinted>
  <dcterms:modified xsi:type="dcterms:W3CDTF">2025-07-14T02:49:13Z</dcterms:modified>
  <dc:title>项目需求书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eyJoZGlkIjoiNzJiNWQ2NDYxNjMyZjMyNjg5NzU4Mzk3MzM0YTk1ODQiLCJ1c2VySWQiOiI2NzI5MTcyNDcifQ==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5813972E93A047EF8EAF73072B5C3692_13</vt:lpwstr>
  </property>
</Properties>
</file>